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陈芝兰、刘雅玮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3.15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19050" t="0" r="0" b="0"/>
            <wp:docPr id="1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让爱润泽每一个</w:t>
      </w:r>
    </w:p>
    <w:p>
      <w:pPr>
        <w:pStyle w:val="3"/>
      </w:pPr>
      <w:r>
        <w:rPr>
          <w:rFonts w:hint="eastAsia"/>
        </w:rPr>
        <w:t xml:space="preserve">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1B274ACE"/>
    <w:rsid w:val="43322DCB"/>
    <w:rsid w:val="53932CBA"/>
    <w:rsid w:val="541E510D"/>
    <w:rsid w:val="660C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146</Words>
  <Characters>838</Characters>
  <Lines>6</Lines>
  <Paragraphs>1</Paragraphs>
  <TotalTime>2</TotalTime>
  <ScaleCrop>false</ScaleCrop>
  <LinksUpToDate>false</LinksUpToDate>
  <CharactersWithSpaces>983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呼hi哈hi</cp:lastModifiedBy>
  <cp:lastPrinted>2019-12-23T10:42:00Z</cp:lastPrinted>
  <dcterms:modified xsi:type="dcterms:W3CDTF">2024-03-27T06:59:32Z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54F1E27FCB7B46CEBA8A94D8E63025EB_13</vt:lpwstr>
  </property>
</Properties>
</file>